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9A" w:rsidRPr="00BD199A" w:rsidRDefault="00BD199A" w:rsidP="00BD199A">
      <w:pPr>
        <w:shd w:val="clear" w:color="auto" w:fill="FFFFFF"/>
        <w:spacing w:before="240" w:after="240" w:line="240" w:lineRule="auto"/>
        <w:rPr>
          <w:rFonts w:ascii="Tahoma" w:eastAsia="Times New Roman" w:hAnsi="Tahoma" w:cs="Tahoma"/>
          <w:color w:val="333333"/>
          <w:sz w:val="32"/>
          <w:szCs w:val="32"/>
        </w:rPr>
      </w:pPr>
      <w:r w:rsidRPr="00BD199A">
        <w:rPr>
          <w:rFonts w:ascii="Tahoma" w:eastAsia="Times New Roman" w:hAnsi="Tahoma" w:cs="Tahoma"/>
          <w:color w:val="333333"/>
          <w:sz w:val="32"/>
          <w:szCs w:val="32"/>
        </w:rPr>
        <w:t xml:space="preserve">COMMISSION </w:t>
      </w:r>
      <w:proofErr w:type="gramStart"/>
      <w:r w:rsidRPr="00BD199A">
        <w:rPr>
          <w:rFonts w:ascii="Tahoma" w:eastAsia="Times New Roman" w:hAnsi="Tahoma" w:cs="Tahoma"/>
          <w:color w:val="333333"/>
          <w:sz w:val="32"/>
          <w:szCs w:val="32"/>
        </w:rPr>
        <w:t>CIRCULAR :</w:t>
      </w:r>
      <w:proofErr w:type="gramEnd"/>
      <w:r w:rsidRPr="00BD199A">
        <w:rPr>
          <w:rFonts w:ascii="Tahoma" w:eastAsia="Times New Roman" w:hAnsi="Tahoma" w:cs="Tahoma"/>
          <w:color w:val="333333"/>
          <w:sz w:val="32"/>
          <w:szCs w:val="32"/>
        </w:rPr>
        <w:t xml:space="preserve"> 403</w:t>
      </w:r>
    </w:p>
    <w:p w:rsidR="00BD199A" w:rsidRDefault="00BD199A" w:rsidP="00BD199A">
      <w:pPr>
        <w:shd w:val="clear" w:color="auto" w:fill="FFFFFF"/>
        <w:spacing w:before="240" w:after="240" w:line="240" w:lineRule="auto"/>
        <w:rPr>
          <w:rFonts w:ascii="Tahoma" w:eastAsia="Times New Roman" w:hAnsi="Tahoma" w:cs="Tahoma"/>
          <w:color w:val="333333"/>
          <w:sz w:val="17"/>
          <w:szCs w:val="17"/>
        </w:rPr>
      </w:pP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bookmarkStart w:id="0" w:name="_GoBack"/>
      <w:r w:rsidRPr="00BD199A">
        <w:rPr>
          <w:rFonts w:ascii="Tahoma" w:eastAsia="Times New Roman" w:hAnsi="Tahoma" w:cs="Tahoma"/>
          <w:color w:val="333333"/>
          <w:sz w:val="24"/>
          <w:szCs w:val="24"/>
        </w:rPr>
        <w:t>Vice-Chancellors of Universities,</w:t>
      </w:r>
      <w:r w:rsidRPr="00BD199A">
        <w:rPr>
          <w:rFonts w:ascii="Tahoma" w:eastAsia="Times New Roman" w:hAnsi="Tahoma" w:cs="Tahoma"/>
          <w:color w:val="333333"/>
          <w:sz w:val="24"/>
          <w:szCs w:val="24"/>
        </w:rPr>
        <w:br/>
        <w:t>Directors of Institutes.</w:t>
      </w: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r w:rsidRPr="00BD199A">
        <w:rPr>
          <w:rFonts w:ascii="Tahoma" w:eastAsia="Times New Roman" w:hAnsi="Tahoma" w:cs="Tahoma"/>
          <w:b/>
          <w:bCs/>
          <w:color w:val="333333"/>
          <w:sz w:val="24"/>
          <w:szCs w:val="24"/>
          <w:u w:val="single"/>
        </w:rPr>
        <w:t>AMENDMENTS TO THE SCHEMES OF RECRUITMENT FOR THE POSTS OF INSTRUCTORS IN ENGLISH, INSTRUCTORS IN PHYSICAL EDUCATION, EDUCATIONAL ASSISTANTS, ANALYTICAL CHEMIST OR MICRO CHEMIST AND FIELD TEACHING ASSISTANTS</w:t>
      </w: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xml:space="preserve">Having considered the representations made by the Higher Educational Institutions, the University Grants Commission at its 272nd (Special) meeting held on 6th September 1989, decided to amend the existing Rules pertaining to the Schemes of Recruitment and Procedures for Appointment in respect of the following </w:t>
      </w:r>
      <w:proofErr w:type="gramStart"/>
      <w:r w:rsidRPr="00BD199A">
        <w:rPr>
          <w:rFonts w:ascii="Tahoma" w:eastAsia="Times New Roman" w:hAnsi="Tahoma" w:cs="Tahoma"/>
          <w:color w:val="333333"/>
          <w:sz w:val="24"/>
          <w:szCs w:val="24"/>
        </w:rPr>
        <w:t>posts :</w:t>
      </w:r>
      <w:proofErr w:type="gramEnd"/>
    </w:p>
    <w:tbl>
      <w:tblPr>
        <w:tblW w:w="895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2"/>
        <w:gridCol w:w="691"/>
        <w:gridCol w:w="7512"/>
      </w:tblGrid>
      <w:tr w:rsidR="00BD199A" w:rsidRPr="00BD199A" w:rsidTr="00BD199A">
        <w:trPr>
          <w:tblCellSpacing w:w="15" w:type="dxa"/>
        </w:trPr>
        <w:tc>
          <w:tcPr>
            <w:tcW w:w="690" w:type="dxa"/>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645" w:type="dxa"/>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w:t>
            </w:r>
            <w:proofErr w:type="spellStart"/>
            <w:r w:rsidRPr="00BD199A">
              <w:rPr>
                <w:rFonts w:ascii="Tahoma" w:eastAsia="Times New Roman" w:hAnsi="Tahoma" w:cs="Tahoma"/>
                <w:color w:val="333333"/>
                <w:sz w:val="24"/>
                <w:szCs w:val="24"/>
              </w:rPr>
              <w:t>i</w:t>
            </w:r>
            <w:proofErr w:type="spellEnd"/>
            <w:r w:rsidRPr="00BD199A">
              <w:rPr>
                <w:rFonts w:ascii="Tahoma" w:eastAsia="Times New Roman" w:hAnsi="Tahoma" w:cs="Tahoma"/>
                <w:color w:val="333333"/>
                <w:sz w:val="24"/>
                <w:szCs w:val="24"/>
              </w:rPr>
              <w:t>)</w:t>
            </w:r>
          </w:p>
        </w:tc>
        <w:tc>
          <w:tcPr>
            <w:tcW w:w="7290" w:type="dxa"/>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Instructor in English, Grade I</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(ii)</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Instructor in English, Grade II</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(iii)</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Instructor in English, Grade III</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(iv)</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Instructor in Physical Education, Grade I</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(v)</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Instructor in Physical Education, Grade II</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(vi)</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Educational Assistant, Grade IV</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(vii)</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Educational Assistant, Grade II</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(viii)</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Analytical Chemist or Micro Chemist</w:t>
            </w:r>
          </w:p>
        </w:tc>
      </w:tr>
      <w:tr w:rsidR="00BD199A" w:rsidRPr="00BD199A" w:rsidTr="00BD199A">
        <w:trPr>
          <w:tblCellSpacing w:w="15" w:type="dxa"/>
        </w:trPr>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(ix)</w:t>
            </w:r>
          </w:p>
        </w:tc>
        <w:tc>
          <w:tcPr>
            <w:tcW w:w="0" w:type="auto"/>
            <w:shd w:val="clear" w:color="auto" w:fill="FFFFFF"/>
            <w:vAlign w:val="center"/>
            <w:hideMark/>
          </w:tcPr>
          <w:p w:rsidR="00BD199A" w:rsidRPr="00BD199A" w:rsidRDefault="00BD199A" w:rsidP="00BD199A">
            <w:pPr>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Field Teaching Assistant</w:t>
            </w:r>
          </w:p>
        </w:tc>
      </w:tr>
    </w:tbl>
    <w:p w:rsidR="00BD199A" w:rsidRPr="00BD199A" w:rsidRDefault="00BD199A" w:rsidP="00BD199A">
      <w:pPr>
        <w:shd w:val="clear" w:color="auto" w:fill="FFFFFF"/>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br/>
      </w:r>
      <w:r w:rsidRPr="00BD199A">
        <w:rPr>
          <w:rFonts w:ascii="Tahoma" w:eastAsia="Times New Roman" w:hAnsi="Tahoma" w:cs="Tahoma"/>
          <w:color w:val="333333"/>
          <w:sz w:val="24"/>
          <w:szCs w:val="24"/>
        </w:rPr>
        <w:br/>
        <w:t>2. The Commission also decided to introduce two new Scheme s of Recruitment for the posts of Senior Instructor in English and Senior Educational Assistant in the service of the Higher Educational Institutions. The Higher Educational Institutions are advised to obtain cadre provisions before these appointments are made. The Procedure for Appointment for selection of candidates for these posts is same as for Instructors in English and Educational Assistants.</w:t>
      </w:r>
    </w:p>
    <w:p w:rsidR="00BD199A" w:rsidRPr="00BD199A" w:rsidRDefault="00BD199A" w:rsidP="00BD199A">
      <w:pPr>
        <w:shd w:val="clear" w:color="auto" w:fill="FFFFFF"/>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p w:rsidR="00BD199A" w:rsidRPr="00BD199A" w:rsidRDefault="00BD199A" w:rsidP="00BD199A">
      <w:pPr>
        <w:shd w:val="clear" w:color="auto" w:fill="FFFFFF"/>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3. The Commission has also decided to treat all the employees in the above categories as belonging to the Academic Support Staff, and has assigned the new salary code BS. Accordingly, while the Academic Staff will have the salary code B, the above categories will have the salary code BS.</w:t>
      </w:r>
    </w:p>
    <w:p w:rsidR="00BD199A" w:rsidRPr="00BD199A" w:rsidRDefault="00BD199A" w:rsidP="00BD199A">
      <w:pPr>
        <w:shd w:val="clear" w:color="auto" w:fill="FFFFFF"/>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p w:rsidR="00BD199A" w:rsidRPr="00BD199A" w:rsidRDefault="00BD199A" w:rsidP="00BD199A">
      <w:pPr>
        <w:shd w:val="clear" w:color="auto" w:fill="FFFFFF"/>
        <w:spacing w:after="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4. The Registrars of Universities are kindly requested to note this change and issue individual letters to those concerned and assign them the appropriate salary step on the relevant salary scale. The new schemes of recruitment and the new salary scales are effective from 15th September, 1989.</w:t>
      </w: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 </w:t>
      </w: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r w:rsidRPr="00BD199A">
        <w:rPr>
          <w:rFonts w:ascii="Tahoma" w:eastAsia="Times New Roman" w:hAnsi="Tahoma" w:cs="Tahoma"/>
          <w:b/>
          <w:bCs/>
          <w:color w:val="333333"/>
          <w:sz w:val="24"/>
          <w:szCs w:val="24"/>
        </w:rPr>
        <w:t>(</w:t>
      </w:r>
      <w:proofErr w:type="spellStart"/>
      <w:r w:rsidRPr="00BD199A">
        <w:rPr>
          <w:rFonts w:ascii="Tahoma" w:eastAsia="Times New Roman" w:hAnsi="Tahoma" w:cs="Tahoma"/>
          <w:b/>
          <w:bCs/>
          <w:color w:val="333333"/>
          <w:sz w:val="24"/>
          <w:szCs w:val="24"/>
        </w:rPr>
        <w:t>Mrs</w:t>
      </w:r>
      <w:proofErr w:type="spellEnd"/>
      <w:r w:rsidRPr="00BD199A">
        <w:rPr>
          <w:rFonts w:ascii="Tahoma" w:eastAsia="Times New Roman" w:hAnsi="Tahoma" w:cs="Tahoma"/>
          <w:b/>
          <w:bCs/>
          <w:color w:val="333333"/>
          <w:sz w:val="24"/>
          <w:szCs w:val="24"/>
        </w:rPr>
        <w:t xml:space="preserve"> CS </w:t>
      </w:r>
      <w:proofErr w:type="spellStart"/>
      <w:r w:rsidRPr="00BD199A">
        <w:rPr>
          <w:rFonts w:ascii="Tahoma" w:eastAsia="Times New Roman" w:hAnsi="Tahoma" w:cs="Tahoma"/>
          <w:b/>
          <w:bCs/>
          <w:color w:val="333333"/>
          <w:sz w:val="24"/>
          <w:szCs w:val="24"/>
        </w:rPr>
        <w:t>Karunaratna</w:t>
      </w:r>
      <w:proofErr w:type="spellEnd"/>
      <w:r w:rsidRPr="00BD199A">
        <w:rPr>
          <w:rFonts w:ascii="Tahoma" w:eastAsia="Times New Roman" w:hAnsi="Tahoma" w:cs="Tahoma"/>
          <w:b/>
          <w:bCs/>
          <w:color w:val="333333"/>
          <w:sz w:val="24"/>
          <w:szCs w:val="24"/>
        </w:rPr>
        <w:t xml:space="preserve"> - Acting Secretary)</w:t>
      </w: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Cc: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Chairman/UGC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Vice-Chairman/UGC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lastRenderedPageBreak/>
        <w:t>Members of the UGC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Secretary/UGC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 xml:space="preserve">Deans of </w:t>
      </w:r>
      <w:proofErr w:type="spellStart"/>
      <w:r w:rsidRPr="00BD199A">
        <w:rPr>
          <w:rFonts w:ascii="Tahoma" w:eastAsia="Times New Roman" w:hAnsi="Tahoma" w:cs="Tahoma"/>
          <w:color w:val="333333"/>
          <w:sz w:val="24"/>
          <w:szCs w:val="24"/>
        </w:rPr>
        <w:t>Fulculties</w:t>
      </w:r>
      <w:proofErr w:type="spellEnd"/>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 xml:space="preserve">Registrars of </w:t>
      </w:r>
      <w:proofErr w:type="spellStart"/>
      <w:r w:rsidRPr="00BD199A">
        <w:rPr>
          <w:rFonts w:ascii="Tahoma" w:eastAsia="Times New Roman" w:hAnsi="Tahoma" w:cs="Tahoma"/>
          <w:color w:val="333333"/>
          <w:sz w:val="24"/>
          <w:szCs w:val="24"/>
        </w:rPr>
        <w:t>Universites</w:t>
      </w:r>
      <w:proofErr w:type="spellEnd"/>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financial Controller/UGC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Bursars of Universities</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Librarians/SAL/AL of the Higher Educational Institutions/</w:t>
      </w:r>
      <w:proofErr w:type="gramStart"/>
      <w:r w:rsidRPr="00BD199A">
        <w:rPr>
          <w:rFonts w:ascii="Tahoma" w:eastAsia="Times New Roman" w:hAnsi="Tahoma" w:cs="Tahoma"/>
          <w:color w:val="333333"/>
          <w:sz w:val="24"/>
          <w:szCs w:val="24"/>
        </w:rPr>
        <w:t>Institutes ;</w:t>
      </w:r>
      <w:proofErr w:type="gramEnd"/>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proofErr w:type="spellStart"/>
      <w:r w:rsidRPr="00BD199A">
        <w:rPr>
          <w:rFonts w:ascii="Tahoma" w:eastAsia="Times New Roman" w:hAnsi="Tahoma" w:cs="Tahoma"/>
          <w:color w:val="333333"/>
          <w:sz w:val="24"/>
          <w:szCs w:val="24"/>
        </w:rPr>
        <w:t>Snr.Asst.Registrars</w:t>
      </w:r>
      <w:proofErr w:type="spellEnd"/>
      <w:r w:rsidRPr="00BD199A">
        <w:rPr>
          <w:rFonts w:ascii="Tahoma" w:eastAsia="Times New Roman" w:hAnsi="Tahoma" w:cs="Tahoma"/>
          <w:color w:val="333333"/>
          <w:sz w:val="24"/>
          <w:szCs w:val="24"/>
        </w:rPr>
        <w:t>/</w:t>
      </w:r>
      <w:proofErr w:type="spellStart"/>
      <w:r w:rsidRPr="00BD199A">
        <w:rPr>
          <w:rFonts w:ascii="Tahoma" w:eastAsia="Times New Roman" w:hAnsi="Tahoma" w:cs="Tahoma"/>
          <w:color w:val="333333"/>
          <w:sz w:val="24"/>
          <w:szCs w:val="24"/>
        </w:rPr>
        <w:t>Asst.Registrars</w:t>
      </w:r>
      <w:proofErr w:type="spellEnd"/>
      <w:r w:rsidRPr="00BD199A">
        <w:rPr>
          <w:rFonts w:ascii="Tahoma" w:eastAsia="Times New Roman" w:hAnsi="Tahoma" w:cs="Tahoma"/>
          <w:color w:val="333333"/>
          <w:sz w:val="24"/>
          <w:szCs w:val="24"/>
        </w:rPr>
        <w:t xml:space="preserve"> of HEIs /Campuses</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proofErr w:type="spellStart"/>
      <w:r w:rsidRPr="00BD199A">
        <w:rPr>
          <w:rFonts w:ascii="Tahoma" w:eastAsia="Times New Roman" w:hAnsi="Tahoma" w:cs="Tahoma"/>
          <w:color w:val="333333"/>
          <w:sz w:val="24"/>
          <w:szCs w:val="24"/>
        </w:rPr>
        <w:t>Snr.Asst.Bursars</w:t>
      </w:r>
      <w:proofErr w:type="spellEnd"/>
      <w:r w:rsidRPr="00BD199A">
        <w:rPr>
          <w:rFonts w:ascii="Tahoma" w:eastAsia="Times New Roman" w:hAnsi="Tahoma" w:cs="Tahoma"/>
          <w:color w:val="333333"/>
          <w:sz w:val="24"/>
          <w:szCs w:val="24"/>
        </w:rPr>
        <w:t>/</w:t>
      </w:r>
      <w:proofErr w:type="spellStart"/>
      <w:r w:rsidRPr="00BD199A">
        <w:rPr>
          <w:rFonts w:ascii="Tahoma" w:eastAsia="Times New Roman" w:hAnsi="Tahoma" w:cs="Tahoma"/>
          <w:color w:val="333333"/>
          <w:sz w:val="24"/>
          <w:szCs w:val="24"/>
        </w:rPr>
        <w:t>Asst.Bursars</w:t>
      </w:r>
      <w:proofErr w:type="spellEnd"/>
      <w:r w:rsidRPr="00BD199A">
        <w:rPr>
          <w:rFonts w:ascii="Tahoma" w:eastAsia="Times New Roman" w:hAnsi="Tahoma" w:cs="Tahoma"/>
          <w:color w:val="333333"/>
          <w:sz w:val="24"/>
          <w:szCs w:val="24"/>
        </w:rPr>
        <w:t xml:space="preserve"> of HEI a/Campuses</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Chief Internal Audi tor/UGC</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Govt. Audit Superintendents of Universities</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proofErr w:type="spellStart"/>
      <w:r w:rsidRPr="00BD199A">
        <w:rPr>
          <w:rFonts w:ascii="Tahoma" w:eastAsia="Times New Roman" w:hAnsi="Tahoma" w:cs="Tahoma"/>
          <w:color w:val="333333"/>
          <w:sz w:val="24"/>
          <w:szCs w:val="24"/>
        </w:rPr>
        <w:t>Snr.Asst.Int</w:t>
      </w:r>
      <w:proofErr w:type="spellEnd"/>
      <w:r w:rsidRPr="00BD199A">
        <w:rPr>
          <w:rFonts w:ascii="Tahoma" w:eastAsia="Times New Roman" w:hAnsi="Tahoma" w:cs="Tahoma"/>
          <w:color w:val="333333"/>
          <w:sz w:val="24"/>
          <w:szCs w:val="24"/>
        </w:rPr>
        <w:t>. Auditors/</w:t>
      </w:r>
      <w:proofErr w:type="spellStart"/>
      <w:r w:rsidRPr="00BD199A">
        <w:rPr>
          <w:rFonts w:ascii="Tahoma" w:eastAsia="Times New Roman" w:hAnsi="Tahoma" w:cs="Tahoma"/>
          <w:color w:val="333333"/>
          <w:sz w:val="24"/>
          <w:szCs w:val="24"/>
        </w:rPr>
        <w:t>Asst.Int.Auditors</w:t>
      </w:r>
      <w:proofErr w:type="spellEnd"/>
      <w:r w:rsidRPr="00BD199A">
        <w:rPr>
          <w:rFonts w:ascii="Tahoma" w:eastAsia="Times New Roman" w:hAnsi="Tahoma" w:cs="Tahoma"/>
          <w:color w:val="333333"/>
          <w:sz w:val="24"/>
          <w:szCs w:val="24"/>
        </w:rPr>
        <w:t xml:space="preserve"> of HEIs</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Secretaries of Trade Unions</w:t>
      </w:r>
    </w:p>
    <w:p w:rsidR="00BD199A" w:rsidRPr="00BD199A" w:rsidRDefault="00BD199A" w:rsidP="00BD199A">
      <w:pPr>
        <w:numPr>
          <w:ilvl w:val="0"/>
          <w:numId w:val="1"/>
        </w:numPr>
        <w:shd w:val="clear" w:color="auto" w:fill="FFFFFF"/>
        <w:spacing w:before="100" w:beforeAutospacing="1" w:after="100" w:afterAutospacing="1" w:line="240" w:lineRule="auto"/>
        <w:ind w:left="0"/>
        <w:rPr>
          <w:rFonts w:ascii="Tahoma" w:eastAsia="Times New Roman" w:hAnsi="Tahoma" w:cs="Tahoma"/>
          <w:color w:val="333333"/>
          <w:sz w:val="24"/>
          <w:szCs w:val="24"/>
        </w:rPr>
      </w:pPr>
      <w:r w:rsidRPr="00BD199A">
        <w:rPr>
          <w:rFonts w:ascii="Tahoma" w:eastAsia="Times New Roman" w:hAnsi="Tahoma" w:cs="Tahoma"/>
          <w:color w:val="333333"/>
          <w:sz w:val="24"/>
          <w:szCs w:val="24"/>
        </w:rPr>
        <w:t>Auditor-General</w:t>
      </w:r>
    </w:p>
    <w:p w:rsidR="00BD199A" w:rsidRPr="00BD199A" w:rsidRDefault="00BD199A" w:rsidP="00BD199A">
      <w:pPr>
        <w:shd w:val="clear" w:color="auto" w:fill="FFFFFF"/>
        <w:spacing w:before="240" w:after="240" w:line="240" w:lineRule="auto"/>
        <w:rPr>
          <w:rFonts w:ascii="Tahoma" w:eastAsia="Times New Roman" w:hAnsi="Tahoma" w:cs="Tahoma"/>
          <w:color w:val="333333"/>
          <w:sz w:val="24"/>
          <w:szCs w:val="24"/>
        </w:rPr>
      </w:pPr>
      <w:r w:rsidRPr="00BD199A">
        <w:rPr>
          <w:rFonts w:ascii="Tahoma" w:eastAsia="Times New Roman" w:hAnsi="Tahoma" w:cs="Tahoma"/>
          <w:color w:val="333333"/>
          <w:sz w:val="24"/>
          <w:szCs w:val="24"/>
        </w:rPr>
        <w:t>File No: UCC/E/G/3/139</w:t>
      </w:r>
    </w:p>
    <w:bookmarkEnd w:id="0"/>
    <w:p w:rsidR="00232390" w:rsidRPr="00BD199A" w:rsidRDefault="00BD199A">
      <w:pPr>
        <w:rPr>
          <w:sz w:val="24"/>
          <w:szCs w:val="24"/>
        </w:rPr>
      </w:pPr>
    </w:p>
    <w:sectPr w:rsidR="00232390" w:rsidRPr="00BD199A" w:rsidSect="0054275E">
      <w:pgSz w:w="11906" w:h="16838" w:code="9"/>
      <w:pgMar w:top="720" w:right="720" w:bottom="245"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00BD8"/>
    <w:multiLevelType w:val="multilevel"/>
    <w:tmpl w:val="068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9A"/>
    <w:rsid w:val="00510E8D"/>
    <w:rsid w:val="0054275E"/>
    <w:rsid w:val="00A0474C"/>
    <w:rsid w:val="00BD199A"/>
    <w:rsid w:val="00E8204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AC6F"/>
  <w15:chartTrackingRefBased/>
  <w15:docId w15:val="{4FBBCA6F-956D-4050-BE3B-747AF4C7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9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32191">
      <w:bodyDiv w:val="1"/>
      <w:marLeft w:val="0"/>
      <w:marRight w:val="0"/>
      <w:marTop w:val="0"/>
      <w:marBottom w:val="0"/>
      <w:divBdr>
        <w:top w:val="none" w:sz="0" w:space="0" w:color="auto"/>
        <w:left w:val="none" w:sz="0" w:space="0" w:color="auto"/>
        <w:bottom w:val="none" w:sz="0" w:space="0" w:color="auto"/>
        <w:right w:val="none" w:sz="0" w:space="0" w:color="auto"/>
      </w:divBdr>
      <w:divsChild>
        <w:div w:id="1137989275">
          <w:marLeft w:val="0"/>
          <w:marRight w:val="0"/>
          <w:marTop w:val="0"/>
          <w:marBottom w:val="0"/>
          <w:divBdr>
            <w:top w:val="none" w:sz="0" w:space="0" w:color="auto"/>
            <w:left w:val="none" w:sz="0" w:space="0" w:color="auto"/>
            <w:bottom w:val="none" w:sz="0" w:space="0" w:color="auto"/>
            <w:right w:val="none" w:sz="0" w:space="0" w:color="auto"/>
          </w:divBdr>
        </w:div>
        <w:div w:id="156651975">
          <w:marLeft w:val="0"/>
          <w:marRight w:val="0"/>
          <w:marTop w:val="0"/>
          <w:marBottom w:val="0"/>
          <w:divBdr>
            <w:top w:val="none" w:sz="0" w:space="0" w:color="auto"/>
            <w:left w:val="none" w:sz="0" w:space="0" w:color="auto"/>
            <w:bottom w:val="none" w:sz="0" w:space="0" w:color="auto"/>
            <w:right w:val="none" w:sz="0" w:space="0" w:color="auto"/>
          </w:divBdr>
        </w:div>
        <w:div w:id="1831097263">
          <w:marLeft w:val="0"/>
          <w:marRight w:val="0"/>
          <w:marTop w:val="0"/>
          <w:marBottom w:val="0"/>
          <w:divBdr>
            <w:top w:val="none" w:sz="0" w:space="0" w:color="auto"/>
            <w:left w:val="none" w:sz="0" w:space="0" w:color="auto"/>
            <w:bottom w:val="none" w:sz="0" w:space="0" w:color="auto"/>
            <w:right w:val="none" w:sz="0" w:space="0" w:color="auto"/>
          </w:divBdr>
        </w:div>
        <w:div w:id="1986472153">
          <w:marLeft w:val="0"/>
          <w:marRight w:val="0"/>
          <w:marTop w:val="0"/>
          <w:marBottom w:val="0"/>
          <w:divBdr>
            <w:top w:val="none" w:sz="0" w:space="0" w:color="auto"/>
            <w:left w:val="none" w:sz="0" w:space="0" w:color="auto"/>
            <w:bottom w:val="none" w:sz="0" w:space="0" w:color="auto"/>
            <w:right w:val="none" w:sz="0" w:space="0" w:color="auto"/>
          </w:divBdr>
        </w:div>
        <w:div w:id="265113070">
          <w:marLeft w:val="0"/>
          <w:marRight w:val="0"/>
          <w:marTop w:val="0"/>
          <w:marBottom w:val="0"/>
          <w:divBdr>
            <w:top w:val="none" w:sz="0" w:space="0" w:color="auto"/>
            <w:left w:val="none" w:sz="0" w:space="0" w:color="auto"/>
            <w:bottom w:val="none" w:sz="0" w:space="0" w:color="auto"/>
            <w:right w:val="none" w:sz="0" w:space="0" w:color="auto"/>
          </w:divBdr>
        </w:div>
        <w:div w:id="95899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2020-02-13T07:47:00Z</dcterms:created>
  <dcterms:modified xsi:type="dcterms:W3CDTF">2020-02-13T07:48:00Z</dcterms:modified>
</cp:coreProperties>
</file>